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4187" w:type="dxa"/>
        <w:tblLook w:val="04A0" w:firstRow="1" w:lastRow="0" w:firstColumn="1" w:lastColumn="0" w:noHBand="0" w:noVBand="1"/>
      </w:tblPr>
      <w:tblGrid>
        <w:gridCol w:w="3088"/>
        <w:gridCol w:w="2612"/>
        <w:gridCol w:w="2759"/>
        <w:gridCol w:w="2476"/>
        <w:gridCol w:w="3252"/>
      </w:tblGrid>
      <w:tr w:rsidR="002A0EC1" w:rsidRPr="00954813" w14:paraId="510F98FA" w14:textId="77777777">
        <w:trPr>
          <w:trHeight w:val="603"/>
        </w:trPr>
        <w:tc>
          <w:tcPr>
            <w:tcW w:w="14187" w:type="dxa"/>
            <w:gridSpan w:val="5"/>
            <w:vAlign w:val="center"/>
          </w:tcPr>
          <w:p w14:paraId="240AE568" w14:textId="77777777" w:rsidR="002A0EC1" w:rsidRPr="00954813" w:rsidRDefault="00954813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</w:rPr>
              <w:t>GEOGRAFIA – CLASSE QUARTA</w:t>
            </w:r>
          </w:p>
        </w:tc>
      </w:tr>
      <w:tr w:rsidR="002A0EC1" w:rsidRPr="00954813" w14:paraId="65315804" w14:textId="77777777">
        <w:trPr>
          <w:trHeight w:val="354"/>
        </w:trPr>
        <w:tc>
          <w:tcPr>
            <w:tcW w:w="3088" w:type="dxa"/>
            <w:vMerge w:val="restart"/>
          </w:tcPr>
          <w:p w14:paraId="5E6C92A0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Obiettivi oggetto di </w:t>
            </w:r>
          </w:p>
          <w:p w14:paraId="0641DBDF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valutazione del periodo </w:t>
            </w:r>
          </w:p>
          <w:p w14:paraId="279CA206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didattico</w:t>
            </w:r>
          </w:p>
        </w:tc>
        <w:tc>
          <w:tcPr>
            <w:tcW w:w="11099" w:type="dxa"/>
            <w:gridSpan w:val="4"/>
          </w:tcPr>
          <w:p w14:paraId="3F0099DF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51BC3C0" w14:textId="77777777" w:rsidR="002A0EC1" w:rsidRPr="00954813" w:rsidRDefault="0095481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Definizione dei livelli per obiettivi</w:t>
            </w:r>
          </w:p>
        </w:tc>
      </w:tr>
      <w:tr w:rsidR="002A0EC1" w:rsidRPr="00954813" w14:paraId="7DA963BE" w14:textId="77777777">
        <w:trPr>
          <w:trHeight w:val="390"/>
        </w:trPr>
        <w:tc>
          <w:tcPr>
            <w:tcW w:w="3088" w:type="dxa"/>
            <w:vMerge/>
          </w:tcPr>
          <w:p w14:paraId="310A854B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</w:tcPr>
          <w:p w14:paraId="7BA8610A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759" w:type="dxa"/>
          </w:tcPr>
          <w:p w14:paraId="059FB1D3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476" w:type="dxa"/>
          </w:tcPr>
          <w:p w14:paraId="5A75A26C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3252" w:type="dxa"/>
          </w:tcPr>
          <w:p w14:paraId="6DE500F8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Avanzato </w:t>
            </w:r>
          </w:p>
          <w:p w14:paraId="05630DFA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441BE83E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</w:tr>
      <w:tr w:rsidR="002A0EC1" w:rsidRPr="00954813" w14:paraId="62322CE2" w14:textId="77777777">
        <w:trPr>
          <w:trHeight w:val="603"/>
        </w:trPr>
        <w:tc>
          <w:tcPr>
            <w:tcW w:w="3088" w:type="dxa"/>
          </w:tcPr>
          <w:p w14:paraId="66646C54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ORIENTAMENTO</w:t>
            </w:r>
          </w:p>
          <w:p w14:paraId="359CB98B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886D9F8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1.Orientarsi</w:t>
            </w: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 xml:space="preserve"> nello spazio circostante utilizzando riferimenti topografici</w:t>
            </w:r>
          </w:p>
          <w:p w14:paraId="4864DC14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 Conosce e usa i più importanti sistemi di orientamento.</w:t>
            </w:r>
          </w:p>
          <w:p w14:paraId="605BD510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</w:rPr>
              <w:t>1.2. Orienta correttamente una carta geografica.</w:t>
            </w:r>
          </w:p>
          <w:p w14:paraId="3E09B2EF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52258CA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1B4E851" w14:textId="7AF5BF04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Necessita di una guida 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nell’utilizzare i punti cardinali per orientarsi 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>nello spazio vissuto e nelle carte.</w:t>
            </w:r>
          </w:p>
          <w:p w14:paraId="74414856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0780EE14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>Utilizza in modo impreciso i punti cardinali per orientarsi nello spazio vissuto e nelle carte.</w:t>
            </w:r>
          </w:p>
          <w:p w14:paraId="783A18DA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7D86E1C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>Utilizza in modo corretto i punti cardinali per orientarsi nello spazio vissuto e nelle carte.</w:t>
            </w:r>
          </w:p>
          <w:p w14:paraId="75051F61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091CC10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>Utilizza con sicurezza i p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>unti cardinali per orientarsi nello spazio vissuto e nelle carte.</w:t>
            </w:r>
          </w:p>
          <w:p w14:paraId="544E7D85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A0EC1" w:rsidRPr="00954813" w14:paraId="49956AB6" w14:textId="77777777">
        <w:trPr>
          <w:trHeight w:val="570"/>
        </w:trPr>
        <w:tc>
          <w:tcPr>
            <w:tcW w:w="3088" w:type="dxa"/>
          </w:tcPr>
          <w:p w14:paraId="39F0C493" w14:textId="77777777" w:rsidR="002A0EC1" w:rsidRPr="00954813" w:rsidRDefault="00954813">
            <w:pPr>
              <w:tabs>
                <w:tab w:val="left" w:pos="651"/>
              </w:tabs>
              <w:spacing w:after="0" w:line="240" w:lineRule="auto"/>
              <w:ind w:left="211" w:hanging="21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LINGUAGGIO DELLA GEO-GRAFICITÀ</w:t>
            </w:r>
          </w:p>
          <w:p w14:paraId="64B21983" w14:textId="77777777" w:rsidR="002A0EC1" w:rsidRPr="00954813" w:rsidRDefault="002A0EC1">
            <w:pPr>
              <w:tabs>
                <w:tab w:val="left" w:pos="651"/>
              </w:tabs>
              <w:spacing w:after="0" w:line="240" w:lineRule="auto"/>
              <w:ind w:left="211" w:hanging="21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F8995D3" w14:textId="77777777" w:rsidR="002A0EC1" w:rsidRPr="00954813" w:rsidRDefault="00954813">
            <w:pPr>
              <w:tabs>
                <w:tab w:val="left" w:pos="651"/>
              </w:tabs>
              <w:spacing w:after="0" w:line="240" w:lineRule="auto"/>
              <w:ind w:left="211" w:hanging="21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2. Ricavare informazioni geografiche da una pluralità di fonti.</w:t>
            </w:r>
          </w:p>
          <w:p w14:paraId="7C459451" w14:textId="77777777" w:rsidR="002A0EC1" w:rsidRPr="00954813" w:rsidRDefault="00954813">
            <w:pPr>
              <w:tabs>
                <w:tab w:val="left" w:pos="651"/>
              </w:tabs>
              <w:spacing w:after="0" w:line="240" w:lineRule="auto"/>
              <w:ind w:left="211" w:hanging="211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</w:rPr>
              <w:t>2.1 Legge e interpreta: fotografie aeree, carte geografiche e carte tematiche.</w:t>
            </w:r>
          </w:p>
          <w:p w14:paraId="1457F15F" w14:textId="77777777" w:rsidR="002A0EC1" w:rsidRPr="00954813" w:rsidRDefault="00954813">
            <w:pPr>
              <w:tabs>
                <w:tab w:val="left" w:pos="651"/>
              </w:tabs>
              <w:spacing w:after="0" w:line="240" w:lineRule="auto"/>
              <w:ind w:left="211" w:hanging="211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2.2.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Conosce i simboli tradizionali della cartografia, li sa</w:t>
            </w:r>
            <w:r w:rsidRPr="00954813">
              <w:rPr>
                <w:rFonts w:ascii="Bookman Old Style" w:hAnsi="Bookman Old Style" w:cs="Arial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interpretare ed utilizzare.</w:t>
            </w:r>
          </w:p>
          <w:p w14:paraId="0CD38C6D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Verdana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2.3. Legge una legenda, crea simbologie rappresentative e costruisce semplici legende.</w:t>
            </w:r>
          </w:p>
          <w:p w14:paraId="2ABEECF1" w14:textId="77777777" w:rsidR="002A0EC1" w:rsidRPr="00954813" w:rsidRDefault="00954813">
            <w:pPr>
              <w:tabs>
                <w:tab w:val="left" w:pos="378"/>
              </w:tabs>
              <w:spacing w:after="0" w:line="240" w:lineRule="auto"/>
              <w:jc w:val="both"/>
              <w:rPr>
                <w:rFonts w:ascii="Bookman Old Style" w:hAnsi="Bookman Old Style" w:cs="Verdana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2.4. Utilizza le carte topografiche per localizzare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elementi naturali e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antropici del territorio circostante.</w:t>
            </w:r>
          </w:p>
          <w:p w14:paraId="7994ADFE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rPr>
                <w:rFonts w:ascii="Bookman Old Style" w:hAnsi="Bookman Old Style" w:cs="Verdana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2.5. Conosce il significato di scala numerica e scala grafica.</w:t>
            </w:r>
          </w:p>
          <w:p w14:paraId="57E3DE4F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Verdana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2.6. Utilizza la scala per eseguire ingrandimenti e riduzioni.</w:t>
            </w:r>
          </w:p>
          <w:p w14:paraId="5BD47269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2.7. Utilizza la scala grafica per calcolare distanze.</w:t>
            </w:r>
          </w:p>
          <w:p w14:paraId="00360DB3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</w:rPr>
              <w:t xml:space="preserve">2.8. Analizza fatti e </w:t>
            </w:r>
            <w:r w:rsidRPr="00954813">
              <w:rPr>
                <w:rFonts w:ascii="Bookman Old Style" w:hAnsi="Bookman Old Style" w:cs="Arial"/>
                <w:sz w:val="20"/>
                <w:szCs w:val="20"/>
              </w:rPr>
              <w:t>fenomeni interpretando carte geografiche di vari tipi.</w:t>
            </w:r>
          </w:p>
          <w:p w14:paraId="34B8408E" w14:textId="77777777" w:rsidR="002A0EC1" w:rsidRPr="00954813" w:rsidRDefault="00954813">
            <w:pPr>
              <w:tabs>
                <w:tab w:val="left" w:pos="440"/>
                <w:tab w:val="left" w:pos="72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2.9. Confronta carte monotematiche di diverso tipo (orografia, idrografia, vie di comunicazione…) per individuare relazioni e ricavarne informazioni.</w:t>
            </w:r>
          </w:p>
          <w:p w14:paraId="1B9147BB" w14:textId="77777777" w:rsidR="002A0EC1" w:rsidRPr="00954813" w:rsidRDefault="00954813">
            <w:pPr>
              <w:tabs>
                <w:tab w:val="left" w:pos="651"/>
              </w:tabs>
              <w:spacing w:after="0" w:line="240" w:lineRule="auto"/>
              <w:ind w:left="211" w:hanging="211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2.10. Legge e utilizza: </w:t>
            </w:r>
            <w:r w:rsidRPr="00954813">
              <w:rPr>
                <w:rFonts w:ascii="Bookman Old Style" w:hAnsi="Bookman Old Style" w:cs="Arial"/>
                <w:sz w:val="20"/>
                <w:szCs w:val="20"/>
              </w:rPr>
              <w:t>tabelle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954813">
              <w:rPr>
                <w:rFonts w:ascii="Bookman Old Style" w:hAnsi="Bookman Old Style" w:cs="Arial"/>
                <w:sz w:val="20"/>
                <w:szCs w:val="20"/>
              </w:rPr>
              <w:t xml:space="preserve">grafici, </w:t>
            </w:r>
            <w:r w:rsidRPr="00954813">
              <w:rPr>
                <w:rFonts w:ascii="Bookman Old Style" w:hAnsi="Bookman Old Style" w:cs="Arial"/>
                <w:sz w:val="20"/>
                <w:szCs w:val="20"/>
              </w:rPr>
              <w:t>cartogrammi.</w:t>
            </w:r>
          </w:p>
          <w:p w14:paraId="2F797F04" w14:textId="77777777" w:rsidR="002A0EC1" w:rsidRPr="00954813" w:rsidRDefault="00954813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</w:rPr>
              <w:t>2.11. Rappresenta informazioni geografiche utilizzando grafici, tabelle …</w:t>
            </w:r>
          </w:p>
          <w:p w14:paraId="630A8B20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26884030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lastRenderedPageBreak/>
              <w:t>È incerto nel riconoscere e denominare carte di tipo diverso e nell’interpretare la simbologia convenzionale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54134B0D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033314DB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Riconosce, denomina e interpreta carte di diverso tipo e 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usa la simbologia in modo abbastanza corretto. </w:t>
            </w:r>
          </w:p>
          <w:p w14:paraId="59B3D4F2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2FD3B61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>Riconosce, denomina e interpreta correttamente carte di diverso tipo, usando la simbologia convenzionale.</w:t>
            </w:r>
          </w:p>
          <w:p w14:paraId="27DBE58F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A027950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>Riconosce, denomina e interpreta con sicurezza carte di diverso tipo usando in modo preciso la simbo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>logia convenzionale.</w:t>
            </w:r>
          </w:p>
          <w:p w14:paraId="0BF4CE27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A0EC1" w:rsidRPr="00954813" w14:paraId="42A87105" w14:textId="77777777">
        <w:trPr>
          <w:trHeight w:val="603"/>
        </w:trPr>
        <w:tc>
          <w:tcPr>
            <w:tcW w:w="3088" w:type="dxa"/>
          </w:tcPr>
          <w:p w14:paraId="042B98F8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PAESAGGIO</w:t>
            </w:r>
          </w:p>
          <w:p w14:paraId="17981533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071F45C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3. Individuare, conoscere e descrivere gli elementi caratterizzanti i paesaggi con particolare attenzione a quelli italiani.</w:t>
            </w:r>
          </w:p>
          <w:p w14:paraId="6EB8350D" w14:textId="77777777" w:rsidR="002A0EC1" w:rsidRPr="00954813" w:rsidRDefault="00954813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 Descrive le caratteristiche del paesaggio alpino e individuarlo sulla carta.</w:t>
            </w:r>
          </w:p>
          <w:p w14:paraId="2BD82670" w14:textId="77777777" w:rsidR="002A0EC1" w:rsidRPr="00954813" w:rsidRDefault="00954813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3.2.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Descrive le caratteristiche del paesaggio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appenninico e lo individua sulla carta.</w:t>
            </w:r>
          </w:p>
          <w:p w14:paraId="1E477420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3.3. Individua le differenze tra la catena alpina e appenninica.</w:t>
            </w:r>
          </w:p>
          <w:p w14:paraId="363EB682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3.4. Descrive le caratteristiche del paesaggio collinare e lo individua sulla carta.</w:t>
            </w:r>
          </w:p>
          <w:p w14:paraId="1EEC6CA0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3.5. Descrive le caratte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ristiche del paesaggio di pianura e lo individua sulla carta.</w:t>
            </w:r>
          </w:p>
          <w:p w14:paraId="6F0FEFF8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3.6. Descrive le caratteristiche del paesaggio fluviale e lo individua sulla carta.</w:t>
            </w:r>
          </w:p>
          <w:p w14:paraId="5175DFA0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3.7. Descrive le caratteristiche del paesaggio lacustre e lo individua sulla carta.</w:t>
            </w:r>
          </w:p>
          <w:p w14:paraId="3210D192" w14:textId="40ADEF18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3.8. Descrive le caratteri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stiche del paesaggio marino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lo individua sulla carta.</w:t>
            </w:r>
          </w:p>
        </w:tc>
        <w:tc>
          <w:tcPr>
            <w:tcW w:w="2612" w:type="dxa"/>
          </w:tcPr>
          <w:p w14:paraId="4A449CB7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Fatica a riconoscere i principali elementi che caratterizzano i paesaggi geografici italiani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453CE7AE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C90D7D3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BB49CC8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95481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Riconosce i principali elementi che caratterizzano un paesaggio geografico. </w:t>
            </w:r>
          </w:p>
          <w:p w14:paraId="0AEF8A6A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14:paraId="229DAB66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95481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Riconosce gli elementi che caratterizzano un </w:t>
            </w:r>
          </w:p>
          <w:p w14:paraId="15C525F3" w14:textId="77777777" w:rsidR="002A0EC1" w:rsidRPr="00954813" w:rsidRDefault="00954813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paesaggio geografico. </w:t>
            </w:r>
          </w:p>
        </w:tc>
        <w:tc>
          <w:tcPr>
            <w:tcW w:w="3252" w:type="dxa"/>
          </w:tcPr>
          <w:p w14:paraId="474D901A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95481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Riconosce con sicurezza gli elementi che caratterizzano un paesaggio </w:t>
            </w:r>
          </w:p>
          <w:p w14:paraId="059E1176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geografico. </w:t>
            </w:r>
          </w:p>
          <w:p w14:paraId="1C109172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A0EC1" w:rsidRPr="00954813" w14:paraId="0DFE819E" w14:textId="77777777">
        <w:trPr>
          <w:trHeight w:val="603"/>
        </w:trPr>
        <w:tc>
          <w:tcPr>
            <w:tcW w:w="3088" w:type="dxa"/>
            <w:tcBorders>
              <w:top w:val="nil"/>
            </w:tcBorders>
          </w:tcPr>
          <w:p w14:paraId="5304A5E8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sz w:val="20"/>
                <w:szCs w:val="20"/>
              </w:rPr>
              <w:t>REGIONI E SISTEMA TERRITORIALE</w:t>
            </w:r>
          </w:p>
          <w:p w14:paraId="745D8DFE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441D4BE0" w14:textId="77777777" w:rsidR="002A0EC1" w:rsidRPr="00954813" w:rsidRDefault="0095481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4813">
              <w:rPr>
                <w:rFonts w:ascii="Bookman Old Style" w:hAnsi="Bookman Old Style" w:cs="Arial"/>
                <w:b/>
                <w:sz w:val="20"/>
                <w:szCs w:val="20"/>
              </w:rPr>
              <w:t>4. Costrui</w:t>
            </w:r>
            <w:r w:rsidRPr="00954813">
              <w:rPr>
                <w:rFonts w:ascii="Bookman Old Style" w:hAnsi="Bookman Old Style" w:cs="Arial"/>
                <w:b/>
                <w:sz w:val="20"/>
                <w:szCs w:val="20"/>
              </w:rPr>
              <w:t>re</w:t>
            </w:r>
            <w:r w:rsidRPr="0095481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proprie mappe mentali del territorio italiano rappresentandone gli elementi più rilevanti</w:t>
            </w:r>
            <w:r w:rsidRPr="0095481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14:paraId="32F49AEE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4.1. Conosce la posizione dell’Italia all’interno dell’Europa e del mondo.</w:t>
            </w:r>
          </w:p>
          <w:p w14:paraId="6CE86C08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4.2. Conosce i confini dello Stato italiano, la suddivisione in Nord, centro, sud e </w:t>
            </w: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isole.</w:t>
            </w:r>
          </w:p>
          <w:p w14:paraId="2B856B5D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4.3. Nomina e colloca correttamente le Regioni memorizzando i capoluoghi.</w:t>
            </w:r>
          </w:p>
          <w:p w14:paraId="38749D63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4.4. Conosce e descrive i fattori che influenzano il clima.</w:t>
            </w:r>
          </w:p>
          <w:p w14:paraId="6CC6A731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4.5. Conosce le aree climatiche italiane.</w:t>
            </w:r>
          </w:p>
          <w:p w14:paraId="1C0906E7" w14:textId="77777777" w:rsidR="002A0EC1" w:rsidRPr="00954813" w:rsidRDefault="0095481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4813">
              <w:rPr>
                <w:rFonts w:ascii="Bookman Old Style" w:hAnsi="Bookman Old Styl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4.6. Colloca le fasce climatiche italiane sulla carta.</w:t>
            </w:r>
          </w:p>
          <w:p w14:paraId="215A8863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292F07D9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Fatica a riconoscere semplici caratteristiche dell’organizzazione territoriale anche con riferimento alle regioni italiane. </w:t>
            </w:r>
          </w:p>
          <w:p w14:paraId="0C4CC70F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14:paraId="787D38E7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Conosce alcune caratteristiche dell’organizzazione territoriale anche con riferimento alle regioni italiane. </w:t>
            </w:r>
          </w:p>
          <w:p w14:paraId="76FCE76E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14:paraId="5F476E5B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>Conosce e confronta</w:t>
            </w: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 le caratteristiche dell’organizzazione territoriale anche con riferimento alle regioni italiane. </w:t>
            </w:r>
          </w:p>
          <w:p w14:paraId="52617B97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00CF243B" w14:textId="77777777" w:rsidR="002A0EC1" w:rsidRPr="00954813" w:rsidRDefault="0095481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4813">
              <w:rPr>
                <w:rFonts w:ascii="Bookman Old Style" w:hAnsi="Bookman Old Style"/>
                <w:sz w:val="20"/>
                <w:szCs w:val="20"/>
              </w:rPr>
              <w:t xml:space="preserve">Conosce con sicurezza e confronta le caratteristiche dell’organizzazione territoriale anche con riferimento alle regioni italiane. </w:t>
            </w:r>
          </w:p>
          <w:p w14:paraId="25AD8CC7" w14:textId="77777777" w:rsidR="002A0EC1" w:rsidRPr="00954813" w:rsidRDefault="002A0EC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77BF48C6" w14:textId="77777777" w:rsidR="002A0EC1" w:rsidRPr="00954813" w:rsidRDefault="002A0EC1">
      <w:pPr>
        <w:rPr>
          <w:rFonts w:ascii="Bookman Old Style" w:hAnsi="Bookman Old Style" w:cs="Arial"/>
          <w:sz w:val="20"/>
          <w:szCs w:val="20"/>
        </w:rPr>
      </w:pPr>
    </w:p>
    <w:sectPr w:rsidR="002A0EC1" w:rsidRPr="00954813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C1"/>
    <w:rsid w:val="002A0EC1"/>
    <w:rsid w:val="009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B0E1"/>
  <w15:docId w15:val="{D3BEF95C-06E0-4B39-B889-5A2E251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10C78"/>
    <w:pPr>
      <w:ind w:left="720"/>
      <w:contextualSpacing/>
    </w:pPr>
  </w:style>
  <w:style w:type="paragraph" w:customStyle="1" w:styleId="Default">
    <w:name w:val="Default"/>
    <w:qFormat/>
    <w:rsid w:val="006531C1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F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Ferrera</dc:creator>
  <dc:description/>
  <cp:lastModifiedBy>HP</cp:lastModifiedBy>
  <cp:revision>6</cp:revision>
  <dcterms:created xsi:type="dcterms:W3CDTF">2021-01-27T12:51:00Z</dcterms:created>
  <dcterms:modified xsi:type="dcterms:W3CDTF">2021-02-03T07:17:00Z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